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9393" w14:textId="27032620" w:rsidR="00B90C38" w:rsidRDefault="001D689D" w:rsidP="001D689D">
      <w:pPr>
        <w:pStyle w:val="Textbody"/>
        <w:ind w:leftChars="-236" w:left="-566" w:rightChars="-237" w:right="-569"/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個人資料保護委員會籌備處暫行組織規程</w:t>
      </w:r>
      <w:r w:rsidR="00D51B6F" w:rsidRPr="00C20C66">
        <w:rPr>
          <w:rFonts w:ascii="標楷體" w:eastAsia="標楷體" w:hAnsi="標楷體" w:hint="eastAsia"/>
          <w:b/>
          <w:sz w:val="40"/>
          <w:szCs w:val="40"/>
        </w:rPr>
        <w:t>條文</w:t>
      </w:r>
    </w:p>
    <w:p w14:paraId="550D81DD" w14:textId="408A634E" w:rsidR="001D689D" w:rsidRPr="00156A34" w:rsidRDefault="00662B65" w:rsidP="00156A34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134" w:hangingChars="405" w:hanging="113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56A34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行政院為籌設個人資料保護委員會，以落實資訊隱私權保障，並促進個人資料之合理利用，特設個人資料保護委員會籌備處</w:t>
      </w:r>
      <w:r w:rsidR="00156A34" w:rsidRPr="00156A34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="00156A34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以下簡稱本處</w:t>
      </w:r>
      <w:r w:rsidR="00156A34" w:rsidRPr="00156A34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="005B0AAF" w:rsidRPr="00156A3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A658AAE" w14:textId="73BC5983" w:rsidR="001D689D" w:rsidRPr="00156A34" w:rsidRDefault="00E3563C" w:rsidP="00156A34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134" w:hangingChars="405" w:hanging="113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二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proofErr w:type="gramStart"/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本處掌理</w:t>
      </w:r>
      <w:proofErr w:type="gramEnd"/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下列事項</w:t>
      </w:r>
      <w:r w:rsidR="001D689D" w:rsidRPr="00156A34">
        <w:rPr>
          <w:rFonts w:ascii="標楷體" w:eastAsia="標楷體" w:hAnsi="標楷體" w:cs="Times New Roman"/>
          <w:kern w:val="0"/>
          <w:sz w:val="28"/>
          <w:szCs w:val="28"/>
        </w:rPr>
        <w:t>：</w:t>
      </w:r>
    </w:p>
    <w:p w14:paraId="0120F08B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個人資料保護委員會籌設事項之總體規劃、協調及推動。</w:t>
      </w:r>
    </w:p>
    <w:p w14:paraId="67B8A490" w14:textId="3B5BEBDA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個人資料保護委員會組織法規之</w:t>
      </w:r>
      <w:proofErr w:type="gramStart"/>
      <w:r w:rsidRPr="00156A34">
        <w:rPr>
          <w:rFonts w:ascii="Times New Roman" w:eastAsia="標楷體" w:hAnsi="標楷體" w:cs="Times New Roman" w:hint="eastAsia"/>
          <w:sz w:val="28"/>
          <w:szCs w:val="28"/>
        </w:rPr>
        <w:t>研</w:t>
      </w:r>
      <w:proofErr w:type="gramEnd"/>
      <w:r w:rsidRPr="00156A34">
        <w:rPr>
          <w:rFonts w:ascii="Times New Roman" w:eastAsia="標楷體" w:hAnsi="標楷體" w:cs="Times New Roman" w:hint="eastAsia"/>
          <w:sz w:val="28"/>
          <w:szCs w:val="28"/>
        </w:rPr>
        <w:t>擬。</w:t>
      </w:r>
    </w:p>
    <w:p w14:paraId="318E1EA0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個人資料保護法規</w:t>
      </w:r>
      <w:proofErr w:type="gramStart"/>
      <w:r w:rsidRPr="00156A34">
        <w:rPr>
          <w:rFonts w:ascii="Times New Roman" w:eastAsia="標楷體" w:hAnsi="標楷體" w:cs="Times New Roman" w:hint="eastAsia"/>
          <w:sz w:val="28"/>
          <w:szCs w:val="28"/>
        </w:rPr>
        <w:t>之訂修</w:t>
      </w:r>
      <w:proofErr w:type="gramEnd"/>
      <w:r w:rsidRPr="00156A34">
        <w:rPr>
          <w:rFonts w:ascii="Times New Roman" w:eastAsia="標楷體" w:hAnsi="標楷體" w:cs="Times New Roman" w:hint="eastAsia"/>
          <w:sz w:val="28"/>
          <w:szCs w:val="28"/>
        </w:rPr>
        <w:t>、解釋及協調推動。</w:t>
      </w:r>
    </w:p>
    <w:p w14:paraId="3439BE29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對公務與非公務機關個人資料保護事務監督、查核、通報、陳情等相關機制之規劃。</w:t>
      </w:r>
    </w:p>
    <w:p w14:paraId="26410329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個人資料保護相關教育訓練、宣導與人才培育之規劃、推動及執行。</w:t>
      </w:r>
    </w:p>
    <w:p w14:paraId="272314B0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個人資料保護相關科技與應用模式之</w:t>
      </w:r>
      <w:proofErr w:type="gramStart"/>
      <w:r w:rsidRPr="00156A34">
        <w:rPr>
          <w:rFonts w:ascii="Times New Roman" w:eastAsia="標楷體" w:hAnsi="標楷體" w:cs="Times New Roman" w:hint="eastAsia"/>
          <w:sz w:val="28"/>
          <w:szCs w:val="28"/>
        </w:rPr>
        <w:t>研</w:t>
      </w:r>
      <w:proofErr w:type="gramEnd"/>
      <w:r w:rsidRPr="00156A34">
        <w:rPr>
          <w:rFonts w:ascii="Times New Roman" w:eastAsia="標楷體" w:hAnsi="標楷體" w:cs="Times New Roman" w:hint="eastAsia"/>
          <w:sz w:val="28"/>
          <w:szCs w:val="28"/>
        </w:rPr>
        <w:t>析、評估、發展、交流及推廣。</w:t>
      </w:r>
    </w:p>
    <w:p w14:paraId="07DD60C8" w14:textId="4852557E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國內、外個人資料保護法制、政策與執行之研究、追蹤、調查</w:t>
      </w:r>
      <w:r w:rsidR="004A1EF3"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Pr="00156A34">
        <w:rPr>
          <w:rFonts w:ascii="Times New Roman" w:eastAsia="標楷體" w:hAnsi="標楷體" w:cs="Times New Roman" w:hint="eastAsia"/>
          <w:sz w:val="28"/>
          <w:szCs w:val="28"/>
        </w:rPr>
        <w:t>統計。</w:t>
      </w:r>
    </w:p>
    <w:p w14:paraId="52D69F03" w14:textId="2BFEEE8C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國際個人資料保護事務合作、參與</w:t>
      </w:r>
      <w:r w:rsidR="00953294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156A34">
        <w:rPr>
          <w:rFonts w:ascii="Times New Roman" w:eastAsia="標楷體" w:hAnsi="標楷體" w:cs="Times New Roman" w:hint="eastAsia"/>
          <w:sz w:val="28"/>
          <w:szCs w:val="28"/>
        </w:rPr>
        <w:t>交流之規劃及推動。</w:t>
      </w:r>
    </w:p>
    <w:p w14:paraId="6B6670B7" w14:textId="0E9F2570" w:rsidR="00746A95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kern w:val="0"/>
          <w:sz w:val="28"/>
          <w:szCs w:val="28"/>
        </w:rPr>
        <w:t>其他有關個人資料保護委員會籌設事項。</w:t>
      </w:r>
    </w:p>
    <w:p w14:paraId="40A2C571" w14:textId="01683916" w:rsidR="00E3563C" w:rsidRPr="00156A34" w:rsidRDefault="00E3563C" w:rsidP="00156A34">
      <w:pPr>
        <w:widowControl/>
        <w:spacing w:line="460" w:lineRule="exact"/>
        <w:ind w:left="1134" w:hangingChars="405" w:hanging="11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本處置主任一人</w:t>
      </w:r>
      <w:r w:rsidR="00156A34" w:rsidRPr="00156A34">
        <w:rPr>
          <w:rFonts w:ascii="Times New Roman" w:eastAsia="標楷體" w:hAnsi="標楷體" w:cs="Times New Roman" w:hint="eastAsia"/>
          <w:kern w:val="0"/>
          <w:sz w:val="28"/>
          <w:szCs w:val="28"/>
        </w:rPr>
        <w:t>，職務列簡任第十二職等至第十三職等；副主任一人，職務列簡任第十二職等</w:t>
      </w:r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0DA94F50" w14:textId="761CDF49" w:rsidR="001D689D" w:rsidRPr="001D689D" w:rsidRDefault="00BA226B" w:rsidP="00156A34">
      <w:pPr>
        <w:spacing w:line="460" w:lineRule="exact"/>
        <w:ind w:left="305" w:hangingChars="109" w:hanging="305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本處各職稱之官等職等及員額，另以編制表定之。</w:t>
      </w:r>
    </w:p>
    <w:p w14:paraId="532B592B" w14:textId="33547260" w:rsidR="00E3563C" w:rsidRPr="001D689D" w:rsidRDefault="001D689D" w:rsidP="00156A34">
      <w:pPr>
        <w:widowControl/>
        <w:spacing w:line="460" w:lineRule="exact"/>
        <w:ind w:leftChars="353" w:left="847" w:firstLineChars="297" w:firstLine="83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各職稱之官等職等，依職務列等表之規定。</w:t>
      </w:r>
    </w:p>
    <w:p w14:paraId="592275B7" w14:textId="37528653" w:rsidR="00A42D1B" w:rsidRPr="00B90C38" w:rsidRDefault="00A42D1B" w:rsidP="00156A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本處於個人資料保護委員會成立時裁撤之</w:t>
      </w:r>
      <w:r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378F0E8D" w14:textId="0914388D" w:rsidR="00CD5DF0" w:rsidRPr="005B0AAF" w:rsidRDefault="00CD5DF0" w:rsidP="00156A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六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5B0AAF" w:rsidRPr="005B0AAF">
        <w:rPr>
          <w:rFonts w:ascii="Times New Roman" w:eastAsia="標楷體" w:hAnsi="標楷體" w:cs="Times New Roman" w:hint="eastAsia"/>
          <w:bCs/>
          <w:sz w:val="28"/>
          <w:szCs w:val="28"/>
        </w:rPr>
        <w:t>本規程施行日期，由行政院定之。</w:t>
      </w:r>
    </w:p>
    <w:sectPr w:rsidR="00CD5DF0" w:rsidRPr="005B0AAF" w:rsidSect="00B90C38">
      <w:headerReference w:type="default" r:id="rId8"/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955FD" w14:textId="77777777" w:rsidR="00DF2469" w:rsidRDefault="00DF2469" w:rsidP="00F776CD">
      <w:r>
        <w:separator/>
      </w:r>
    </w:p>
  </w:endnote>
  <w:endnote w:type="continuationSeparator" w:id="0">
    <w:p w14:paraId="6CBC2E86" w14:textId="77777777" w:rsidR="00DF2469" w:rsidRDefault="00DF2469" w:rsidP="00F7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564589"/>
      <w:docPartObj>
        <w:docPartGallery w:val="Page Numbers (Bottom of Page)"/>
        <w:docPartUnique/>
      </w:docPartObj>
    </w:sdtPr>
    <w:sdtEndPr/>
    <w:sdtContent>
      <w:p w14:paraId="3CB2E3EB" w14:textId="72E364CB" w:rsidR="00387D76" w:rsidRDefault="000D746E" w:rsidP="000D74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31" w:rsidRPr="0074533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3D88A" w14:textId="77777777" w:rsidR="00DF2469" w:rsidRDefault="00DF2469" w:rsidP="00F776CD">
      <w:r>
        <w:separator/>
      </w:r>
    </w:p>
  </w:footnote>
  <w:footnote w:type="continuationSeparator" w:id="0">
    <w:p w14:paraId="2A39A0C0" w14:textId="77777777" w:rsidR="00DF2469" w:rsidRDefault="00DF2469" w:rsidP="00F7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D193" w14:textId="7A174D07" w:rsidR="00124A12" w:rsidRDefault="00124A12" w:rsidP="00124A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E6987"/>
    <w:multiLevelType w:val="hybridMultilevel"/>
    <w:tmpl w:val="4AF863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C525C67"/>
    <w:multiLevelType w:val="hybridMultilevel"/>
    <w:tmpl w:val="7D6C2974"/>
    <w:lvl w:ilvl="0" w:tplc="8136592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6ACDB0A">
      <w:start w:val="1"/>
      <w:numFmt w:val="taiwaneseCountingThousand"/>
      <w:lvlText w:val="%2、"/>
      <w:lvlJc w:val="left"/>
      <w:pPr>
        <w:ind w:left="936" w:hanging="456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5D56F8"/>
    <w:multiLevelType w:val="hybridMultilevel"/>
    <w:tmpl w:val="EAA8BEC6"/>
    <w:lvl w:ilvl="0" w:tplc="50B47DDA">
      <w:start w:val="1"/>
      <w:numFmt w:val="taiwaneseCountingThousand"/>
      <w:lvlText w:val="%1、"/>
      <w:lvlJc w:val="left"/>
      <w:pPr>
        <w:ind w:left="2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19"/>
    <w:rsid w:val="00012E52"/>
    <w:rsid w:val="000454A9"/>
    <w:rsid w:val="000825F0"/>
    <w:rsid w:val="000B512E"/>
    <w:rsid w:val="000C72A2"/>
    <w:rsid w:val="000D2B82"/>
    <w:rsid w:val="000D746E"/>
    <w:rsid w:val="000F4C2F"/>
    <w:rsid w:val="00124A12"/>
    <w:rsid w:val="00156515"/>
    <w:rsid w:val="00156A34"/>
    <w:rsid w:val="00167503"/>
    <w:rsid w:val="00170219"/>
    <w:rsid w:val="001A2630"/>
    <w:rsid w:val="001B2B29"/>
    <w:rsid w:val="001C460E"/>
    <w:rsid w:val="001D689D"/>
    <w:rsid w:val="00230B4C"/>
    <w:rsid w:val="00281C93"/>
    <w:rsid w:val="00285D96"/>
    <w:rsid w:val="00295FE4"/>
    <w:rsid w:val="002A6994"/>
    <w:rsid w:val="002C3DFA"/>
    <w:rsid w:val="002C4A6B"/>
    <w:rsid w:val="002C5238"/>
    <w:rsid w:val="00304C44"/>
    <w:rsid w:val="003145CC"/>
    <w:rsid w:val="00317834"/>
    <w:rsid w:val="00361176"/>
    <w:rsid w:val="003810D3"/>
    <w:rsid w:val="0038149B"/>
    <w:rsid w:val="00387D76"/>
    <w:rsid w:val="00457BC5"/>
    <w:rsid w:val="00462A7A"/>
    <w:rsid w:val="0047112F"/>
    <w:rsid w:val="00472660"/>
    <w:rsid w:val="004A1EF3"/>
    <w:rsid w:val="004A7051"/>
    <w:rsid w:val="004E6EEB"/>
    <w:rsid w:val="004F2050"/>
    <w:rsid w:val="00502A1D"/>
    <w:rsid w:val="005148DB"/>
    <w:rsid w:val="005251CC"/>
    <w:rsid w:val="00525254"/>
    <w:rsid w:val="00527757"/>
    <w:rsid w:val="00567D6D"/>
    <w:rsid w:val="005A73AB"/>
    <w:rsid w:val="005B0AAF"/>
    <w:rsid w:val="00633180"/>
    <w:rsid w:val="00650291"/>
    <w:rsid w:val="00660ADF"/>
    <w:rsid w:val="00662B65"/>
    <w:rsid w:val="00675C37"/>
    <w:rsid w:val="007236C9"/>
    <w:rsid w:val="00733A82"/>
    <w:rsid w:val="00745331"/>
    <w:rsid w:val="00746A95"/>
    <w:rsid w:val="007C74E5"/>
    <w:rsid w:val="00802A32"/>
    <w:rsid w:val="00835680"/>
    <w:rsid w:val="0084603C"/>
    <w:rsid w:val="00847971"/>
    <w:rsid w:val="00892247"/>
    <w:rsid w:val="008957AE"/>
    <w:rsid w:val="008C549E"/>
    <w:rsid w:val="008C5530"/>
    <w:rsid w:val="008F6FF5"/>
    <w:rsid w:val="00912D2E"/>
    <w:rsid w:val="00953294"/>
    <w:rsid w:val="00954484"/>
    <w:rsid w:val="009676BE"/>
    <w:rsid w:val="009742D9"/>
    <w:rsid w:val="00974609"/>
    <w:rsid w:val="009863D9"/>
    <w:rsid w:val="00987373"/>
    <w:rsid w:val="00994782"/>
    <w:rsid w:val="009A74BA"/>
    <w:rsid w:val="009C40F4"/>
    <w:rsid w:val="009F69BA"/>
    <w:rsid w:val="00A0273C"/>
    <w:rsid w:val="00A32C0B"/>
    <w:rsid w:val="00A4144A"/>
    <w:rsid w:val="00A42D1B"/>
    <w:rsid w:val="00A50F3A"/>
    <w:rsid w:val="00A549F4"/>
    <w:rsid w:val="00A576D8"/>
    <w:rsid w:val="00A7369B"/>
    <w:rsid w:val="00A94C73"/>
    <w:rsid w:val="00AB3B12"/>
    <w:rsid w:val="00AB468C"/>
    <w:rsid w:val="00AC7D47"/>
    <w:rsid w:val="00AE3605"/>
    <w:rsid w:val="00B3682B"/>
    <w:rsid w:val="00B5085A"/>
    <w:rsid w:val="00B74D8E"/>
    <w:rsid w:val="00B90C38"/>
    <w:rsid w:val="00BA226B"/>
    <w:rsid w:val="00C20C66"/>
    <w:rsid w:val="00C834F1"/>
    <w:rsid w:val="00C90312"/>
    <w:rsid w:val="00CB7ACD"/>
    <w:rsid w:val="00CD5DF0"/>
    <w:rsid w:val="00CF3DA7"/>
    <w:rsid w:val="00D12C34"/>
    <w:rsid w:val="00D44B05"/>
    <w:rsid w:val="00D51B6F"/>
    <w:rsid w:val="00D635FA"/>
    <w:rsid w:val="00DC4AE1"/>
    <w:rsid w:val="00DF101F"/>
    <w:rsid w:val="00DF2469"/>
    <w:rsid w:val="00DF2705"/>
    <w:rsid w:val="00E32DC3"/>
    <w:rsid w:val="00E3563C"/>
    <w:rsid w:val="00E8742B"/>
    <w:rsid w:val="00EA7A06"/>
    <w:rsid w:val="00F05479"/>
    <w:rsid w:val="00F44AB0"/>
    <w:rsid w:val="00F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B860F"/>
  <w15:docId w15:val="{73CE5393-4262-4E2C-9726-C22435E9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2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6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6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7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76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74E5"/>
    <w:pPr>
      <w:ind w:leftChars="200" w:left="480"/>
    </w:pPr>
  </w:style>
  <w:style w:type="table" w:styleId="aa">
    <w:name w:val="Table Grid"/>
    <w:basedOn w:val="a1"/>
    <w:uiPriority w:val="59"/>
    <w:rsid w:val="0084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B90C38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</w:rPr>
  </w:style>
  <w:style w:type="character" w:customStyle="1" w:styleId="WW-">
    <w:name w:val="WW-預設段落字型"/>
    <w:rsid w:val="00B9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79C5-4EE5-48B0-A3C6-D6F8CC5C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2023-08-23T00:41:00Z</cp:lastPrinted>
  <dcterms:created xsi:type="dcterms:W3CDTF">2023-10-02T07:07:00Z</dcterms:created>
  <dcterms:modified xsi:type="dcterms:W3CDTF">2023-10-02T07:07:00Z</dcterms:modified>
</cp:coreProperties>
</file>